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71FCA" w14:textId="77777777" w:rsidR="001B37AB" w:rsidRPr="001B37AB" w:rsidRDefault="001B37AB" w:rsidP="001B37AB">
      <w:pPr>
        <w:spacing w:after="390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FFFFFF"/>
          <w:sz w:val="8"/>
          <w:lang w:eastAsia="en-GB"/>
        </w:rPr>
        <w:t>boughtoneastwellclerk@gmail.com/ef=sba@pkf-littlejohn.co.uk/efn=PKF Littlejohn LLP/es='KE0033 2018/19 AGAR Section 3 External Auditor Report'/eb=G:\vmrbroad\forms\102215.bod/$$</w:t>
      </w:r>
      <w:r w:rsidRPr="001B37AB">
        <w:rPr>
          <w:rFonts w:ascii="Calibri" w:eastAsia="Calibri" w:hAnsi="Calibri" w:cs="Calibri"/>
          <w:color w:val="FF0000"/>
          <w:sz w:val="8"/>
          <w:lang w:eastAsia="en-GB"/>
        </w:rPr>
        <w:t xml:space="preserve"> </w:t>
      </w:r>
    </w:p>
    <w:p w14:paraId="66D56271" w14:textId="7953E3DB" w:rsidR="001B37AB" w:rsidRPr="001B37AB" w:rsidRDefault="001B37AB" w:rsidP="00950EAF">
      <w:pPr>
        <w:spacing w:after="0"/>
        <w:ind w:left="826" w:right="251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000000"/>
          <w:sz w:val="21"/>
          <w:lang w:eastAsia="en-GB"/>
        </w:rPr>
        <w:t xml:space="preserve"> </w:t>
      </w:r>
      <w:bookmarkStart w:id="0" w:name="_Hlk20214927"/>
    </w:p>
    <w:p w14:paraId="232E83B6" w14:textId="77777777" w:rsidR="001B37AB" w:rsidRPr="001B37AB" w:rsidRDefault="001B37AB" w:rsidP="001B37AB">
      <w:pPr>
        <w:spacing w:after="0"/>
        <w:ind w:left="826" w:right="251"/>
        <w:rPr>
          <w:rFonts w:ascii="Arial" w:eastAsia="Arial" w:hAnsi="Arial" w:cs="Arial"/>
          <w:color w:val="000000"/>
          <w:sz w:val="21"/>
          <w:lang w:eastAsia="en-GB"/>
        </w:rPr>
      </w:pPr>
    </w:p>
    <w:p w14:paraId="4A7F9DDB" w14:textId="77777777" w:rsidR="001B37AB" w:rsidRPr="001B37AB" w:rsidRDefault="001B37AB" w:rsidP="001B37AB">
      <w:pPr>
        <w:keepNext/>
        <w:keepLines/>
        <w:spacing w:after="0"/>
        <w:ind w:left="2746"/>
        <w:outlineLvl w:val="0"/>
        <w:rPr>
          <w:rFonts w:ascii="Arial" w:eastAsia="Arial" w:hAnsi="Arial" w:cs="Arial"/>
          <w:b/>
          <w:color w:val="000000"/>
          <w:sz w:val="32"/>
          <w:lang w:eastAsia="en-GB"/>
        </w:rPr>
      </w:pPr>
      <w:r w:rsidRPr="001B37AB">
        <w:rPr>
          <w:rFonts w:ascii="Arial" w:eastAsia="Arial" w:hAnsi="Arial" w:cs="Arial"/>
          <w:b/>
          <w:color w:val="000000"/>
          <w:sz w:val="28"/>
          <w:lang w:eastAsia="en-GB"/>
        </w:rPr>
        <w:t xml:space="preserve">Boughton Aluph and Eastwell Parish Council </w:t>
      </w:r>
    </w:p>
    <w:p w14:paraId="1CD7B201" w14:textId="77777777" w:rsidR="001B37AB" w:rsidRPr="001B37AB" w:rsidRDefault="001B37AB" w:rsidP="001B37AB">
      <w:pPr>
        <w:spacing w:after="93"/>
        <w:ind w:left="899"/>
        <w:jc w:val="center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b/>
          <w:color w:val="000000"/>
          <w:sz w:val="28"/>
          <w:lang w:eastAsia="en-GB"/>
        </w:rPr>
        <w:t xml:space="preserve"> </w:t>
      </w:r>
    </w:p>
    <w:p w14:paraId="19D482DE" w14:textId="77777777" w:rsidR="001B37AB" w:rsidRPr="001B37AB" w:rsidRDefault="001B37AB" w:rsidP="001B37AB">
      <w:pPr>
        <w:spacing w:after="54"/>
        <w:ind w:left="826"/>
        <w:jc w:val="center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b/>
          <w:color w:val="000000"/>
          <w:sz w:val="28"/>
          <w:lang w:eastAsia="en-GB"/>
        </w:rPr>
        <w:t xml:space="preserve">Notice of conclusion of audit </w:t>
      </w:r>
    </w:p>
    <w:p w14:paraId="08AD4276" w14:textId="2B3450AB" w:rsidR="001B37AB" w:rsidRPr="001B37AB" w:rsidRDefault="001B37AB" w:rsidP="001B37AB">
      <w:pPr>
        <w:spacing w:after="79"/>
        <w:ind w:right="462"/>
        <w:jc w:val="right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b/>
          <w:color w:val="000000"/>
          <w:sz w:val="24"/>
          <w:lang w:eastAsia="en-GB"/>
        </w:rPr>
        <w:t>Annual Governance &amp; Accountability Return for the year ended 31 March 20</w:t>
      </w:r>
      <w:r w:rsidR="003F7365">
        <w:rPr>
          <w:rFonts w:ascii="Arial" w:eastAsia="Arial" w:hAnsi="Arial" w:cs="Arial"/>
          <w:b/>
          <w:color w:val="000000"/>
          <w:sz w:val="24"/>
          <w:lang w:eastAsia="en-GB"/>
        </w:rPr>
        <w:t>20</w:t>
      </w:r>
      <w:r w:rsidRPr="001B37AB">
        <w:rPr>
          <w:rFonts w:ascii="Arial" w:eastAsia="Arial" w:hAnsi="Arial" w:cs="Arial"/>
          <w:b/>
          <w:color w:val="000000"/>
          <w:sz w:val="24"/>
          <w:lang w:eastAsia="en-GB"/>
        </w:rPr>
        <w:t xml:space="preserve"> </w:t>
      </w:r>
    </w:p>
    <w:p w14:paraId="79DB6B1A" w14:textId="77777777" w:rsidR="001B37AB" w:rsidRPr="001B37AB" w:rsidRDefault="001B37AB" w:rsidP="001B37AB">
      <w:pPr>
        <w:spacing w:after="0"/>
        <w:ind w:left="826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b/>
          <w:color w:val="000000"/>
          <w:lang w:eastAsia="en-GB"/>
        </w:rPr>
        <w:t xml:space="preserve"> </w:t>
      </w:r>
    </w:p>
    <w:p w14:paraId="71A8B429" w14:textId="77777777" w:rsidR="001B37AB" w:rsidRPr="001B37AB" w:rsidRDefault="001B37AB" w:rsidP="001B37AB">
      <w:pPr>
        <w:spacing w:after="0"/>
        <w:ind w:left="2403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000000"/>
          <w:lang w:eastAsia="en-GB"/>
        </w:rPr>
        <w:t xml:space="preserve">Sections 20(2) and 25 of the Local Audit and Accountability Act 2014 </w:t>
      </w:r>
    </w:p>
    <w:p w14:paraId="70148280" w14:textId="77777777" w:rsidR="001B37AB" w:rsidRPr="001B37AB" w:rsidRDefault="001B37AB" w:rsidP="001B37AB">
      <w:pPr>
        <w:spacing w:after="0"/>
        <w:ind w:left="882"/>
        <w:jc w:val="center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5DDF6135" w14:textId="77777777" w:rsidR="001B37AB" w:rsidRPr="001B37AB" w:rsidRDefault="001B37AB" w:rsidP="001B37AB">
      <w:pPr>
        <w:spacing w:after="0"/>
        <w:ind w:left="822"/>
        <w:jc w:val="center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000000"/>
          <w:lang w:eastAsia="en-GB"/>
        </w:rPr>
        <w:t xml:space="preserve">Accounts and Audit Regulations 2015 (SI 2015/234) </w:t>
      </w:r>
    </w:p>
    <w:p w14:paraId="1CB30325" w14:textId="77777777" w:rsidR="003F7365" w:rsidRDefault="003F7365" w:rsidP="001B37AB">
      <w:pPr>
        <w:spacing w:after="0"/>
        <w:ind w:left="882"/>
        <w:jc w:val="center"/>
        <w:rPr>
          <w:rFonts w:ascii="Arial" w:eastAsia="Arial" w:hAnsi="Arial" w:cs="Arial"/>
          <w:color w:val="000000"/>
          <w:lang w:eastAsia="en-GB"/>
        </w:rPr>
      </w:pPr>
    </w:p>
    <w:p w14:paraId="5DA12012" w14:textId="5B05B06F" w:rsidR="001B37AB" w:rsidRPr="001B37AB" w:rsidRDefault="003F7365" w:rsidP="001B37AB">
      <w:pPr>
        <w:spacing w:after="0"/>
        <w:ind w:left="882"/>
        <w:jc w:val="center"/>
        <w:rPr>
          <w:rFonts w:ascii="Arial" w:eastAsia="Arial" w:hAnsi="Arial" w:cs="Arial"/>
          <w:color w:val="000000"/>
          <w:sz w:val="21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Accounts and Audit (Coronavirus) (Amendment) Regulations 2020 (SI 2020/404)</w:t>
      </w:r>
      <w:r w:rsidR="001B37AB" w:rsidRPr="001B37AB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09582903" w14:textId="77777777" w:rsidR="001B37AB" w:rsidRPr="001B37AB" w:rsidRDefault="001B37AB" w:rsidP="001B37AB">
      <w:pPr>
        <w:spacing w:after="0"/>
        <w:ind w:left="826" w:right="4867"/>
        <w:rPr>
          <w:rFonts w:ascii="Arial" w:eastAsia="Arial" w:hAnsi="Arial" w:cs="Arial"/>
          <w:color w:val="000000"/>
          <w:sz w:val="21"/>
          <w:lang w:eastAsia="en-GB"/>
        </w:rPr>
      </w:pPr>
      <w:r w:rsidRPr="001B37AB">
        <w:rPr>
          <w:rFonts w:ascii="Arial" w:eastAsia="Arial" w:hAnsi="Arial" w:cs="Arial"/>
          <w:color w:val="000000"/>
          <w:lang w:eastAsia="en-GB"/>
        </w:rPr>
        <w:t xml:space="preserve"> </w:t>
      </w:r>
      <w:r w:rsidRPr="001B37AB">
        <w:rPr>
          <w:rFonts w:ascii="Arial" w:eastAsia="Arial" w:hAnsi="Arial" w:cs="Arial"/>
          <w:color w:val="000000"/>
          <w:sz w:val="24"/>
          <w:lang w:eastAsia="en-GB"/>
        </w:rPr>
        <w:t xml:space="preserve">  </w:t>
      </w:r>
    </w:p>
    <w:tbl>
      <w:tblPr>
        <w:tblStyle w:val="TableGrid"/>
        <w:tblW w:w="10082" w:type="dxa"/>
        <w:tblInd w:w="708" w:type="dxa"/>
        <w:tblCellMar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6879"/>
        <w:gridCol w:w="2521"/>
      </w:tblGrid>
      <w:tr w:rsidR="00950EAF" w:rsidRPr="001B37AB" w14:paraId="6585B548" w14:textId="77777777" w:rsidTr="00E177C1">
        <w:trPr>
          <w:trHeight w:val="32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1629FCBC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3D164F4" w14:textId="77777777" w:rsidR="001B37AB" w:rsidRPr="001B37AB" w:rsidRDefault="001B37AB" w:rsidP="001B37AB">
            <w:pPr>
              <w:rPr>
                <w:rFonts w:ascii="Arial" w:eastAsia="Arial" w:hAnsi="Arial" w:cs="Arial"/>
                <w:color w:val="000000"/>
                <w:sz w:val="21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1AC85E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Notes </w:t>
            </w:r>
          </w:p>
        </w:tc>
      </w:tr>
      <w:tr w:rsidR="00950EAF" w:rsidRPr="001B37AB" w14:paraId="22123542" w14:textId="77777777" w:rsidTr="00E177C1">
        <w:trPr>
          <w:trHeight w:val="994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88842A" w14:textId="77777777" w:rsidR="001B37AB" w:rsidRPr="001B37AB" w:rsidRDefault="001B37AB" w:rsidP="001B37AB">
            <w:pPr>
              <w:spacing w:after="431"/>
              <w:ind w:left="115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>1.</w:t>
            </w:r>
            <w:r w:rsidRPr="001B37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  <w:p w14:paraId="71432682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292E9B" w14:textId="0D28ED96" w:rsidR="001B37AB" w:rsidRPr="001B37AB" w:rsidRDefault="001B37AB" w:rsidP="001B37AB">
            <w:pPr>
              <w:ind w:right="56"/>
              <w:jc w:val="both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The audit of accounts for </w:t>
            </w:r>
            <w:r w:rsidRPr="001B37AB">
              <w:rPr>
                <w:rFonts w:ascii="Arial" w:eastAsia="Arial" w:hAnsi="Arial" w:cs="Arial"/>
                <w:b/>
                <w:color w:val="000000"/>
                <w:sz w:val="21"/>
              </w:rPr>
              <w:t>Boughton Aluph and Eastwell Parish Council</w:t>
            </w:r>
            <w:r w:rsidRPr="001B37A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>for the year ended 31 March 20</w:t>
            </w:r>
            <w:r w:rsidR="003F7365">
              <w:rPr>
                <w:rFonts w:ascii="Arial" w:eastAsia="Arial" w:hAnsi="Arial" w:cs="Arial"/>
                <w:color w:val="000000"/>
                <w:sz w:val="21"/>
              </w:rPr>
              <w:t>20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has been completed and the accounts have been published. 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EEDC102" w14:textId="77777777" w:rsidR="001B37AB" w:rsidRPr="001B37AB" w:rsidRDefault="001B37AB" w:rsidP="001B37AB">
            <w:pPr>
              <w:ind w:left="361" w:hanging="253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      This notice and Sections 1, 2 &amp; 3 of the AGAR must be published by 30 September. </w:t>
            </w:r>
            <w:r w:rsidRPr="001B37AB">
              <w:rPr>
                <w:rFonts w:ascii="Arial" w:eastAsia="Arial" w:hAnsi="Arial" w:cs="Arial"/>
                <w:b/>
                <w:color w:val="000000"/>
                <w:sz w:val="14"/>
              </w:rPr>
              <w:t>This</w:t>
            </w: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r w:rsidRPr="001B37AB">
              <w:rPr>
                <w:rFonts w:ascii="Arial" w:eastAsia="Arial" w:hAnsi="Arial" w:cs="Arial"/>
                <w:b/>
                <w:color w:val="000000"/>
                <w:sz w:val="14"/>
              </w:rPr>
              <w:t>must include publication on the smaller authority’s website.</w:t>
            </w: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</w:p>
        </w:tc>
      </w:tr>
      <w:tr w:rsidR="00950EAF" w:rsidRPr="001B37AB" w14:paraId="2B0C1F9A" w14:textId="77777777" w:rsidTr="00E177C1">
        <w:trPr>
          <w:trHeight w:val="87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91DC0D" w14:textId="77777777" w:rsidR="001B37AB" w:rsidRPr="001B37AB" w:rsidRDefault="001B37AB" w:rsidP="001B37AB">
            <w:pPr>
              <w:ind w:left="115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>2.</w:t>
            </w:r>
            <w:r w:rsidRPr="001B37A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B3A59C" w14:textId="77777777" w:rsidR="001B37AB" w:rsidRPr="001B37AB" w:rsidRDefault="001B37AB" w:rsidP="001B37AB">
            <w:pPr>
              <w:ind w:right="57"/>
              <w:jc w:val="both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The Annual Governance &amp; Accountability Return is available for inspection by any local government elector of the area of </w:t>
            </w:r>
            <w:r w:rsidRPr="001B37AB">
              <w:rPr>
                <w:rFonts w:ascii="Arial" w:eastAsia="Arial" w:hAnsi="Arial" w:cs="Arial"/>
                <w:b/>
                <w:color w:val="000000"/>
                <w:sz w:val="21"/>
              </w:rPr>
              <w:t xml:space="preserve">Boughton Aluph and Eastwell Parish Council 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on application to: 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E4FEB4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</w:p>
        </w:tc>
      </w:tr>
      <w:tr w:rsidR="00950EAF" w:rsidRPr="001B37AB" w14:paraId="1A6BDEB6" w14:textId="77777777" w:rsidTr="00950EAF">
        <w:trPr>
          <w:trHeight w:val="1996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25131E" w14:textId="77777777" w:rsidR="001B37AB" w:rsidRPr="001B37AB" w:rsidRDefault="001B37AB" w:rsidP="003F7365">
            <w:pPr>
              <w:ind w:left="149" w:right="128" w:hanging="149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Pr="001B37AB">
              <w:rPr>
                <w:rFonts w:ascii="Arial" w:eastAsia="Arial" w:hAnsi="Arial" w:cs="Arial"/>
                <w:color w:val="000000"/>
                <w:sz w:val="18"/>
              </w:rPr>
              <w:t>(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a)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15B39E4" w14:textId="75D287EA" w:rsidR="00950EAF" w:rsidRDefault="00950EAF" w:rsidP="003F7365">
            <w:pPr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Mrs Rachel Girt, Responsible Financial Officer</w:t>
            </w:r>
          </w:p>
          <w:p w14:paraId="285B13E8" w14:textId="06E16EFE" w:rsidR="001B37AB" w:rsidRPr="001B37AB" w:rsidRDefault="003F7365" w:rsidP="001B37AB">
            <w:pPr>
              <w:rPr>
                <w:rFonts w:ascii="Arial" w:eastAsia="Arial" w:hAnsi="Arial" w:cs="Arial"/>
                <w:color w:val="000000"/>
                <w:sz w:val="21"/>
              </w:rPr>
            </w:pPr>
            <w:hyperlink r:id="rId4" w:history="1">
              <w:r w:rsidR="00950EAF" w:rsidRPr="00B718B2">
                <w:rPr>
                  <w:rStyle w:val="Hyperlink"/>
                  <w:rFonts w:ascii="Arial" w:eastAsia="Arial" w:hAnsi="Arial" w:cs="Arial"/>
                  <w:sz w:val="21"/>
                </w:rPr>
                <w:t>boughtoneastwellclerk@gmail.com</w:t>
              </w:r>
            </w:hyperlink>
          </w:p>
          <w:p w14:paraId="4524DBAC" w14:textId="02CB6BC8" w:rsidR="001B37AB" w:rsidRPr="001B37AB" w:rsidRDefault="00950EAF" w:rsidP="001B37AB">
            <w:pPr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 xml:space="preserve">Office mobile: 07419 740559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C3C23" w14:textId="77777777" w:rsidR="001B37AB" w:rsidRPr="001B37AB" w:rsidRDefault="001B37AB" w:rsidP="001B37AB">
            <w:pPr>
              <w:ind w:left="361" w:hanging="253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(a) Insert the name, position and address of the person to whom local government electors should apply to inspect the AGAR </w:t>
            </w:r>
          </w:p>
        </w:tc>
      </w:tr>
      <w:tr w:rsidR="00950EAF" w:rsidRPr="001B37AB" w14:paraId="2C1001D9" w14:textId="77777777" w:rsidTr="00E177C1">
        <w:trPr>
          <w:trHeight w:val="948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4BB759" w14:textId="77777777" w:rsidR="001B37AB" w:rsidRPr="001B37AB" w:rsidRDefault="001B37AB" w:rsidP="001B37AB">
            <w:pPr>
              <w:ind w:left="257" w:right="128" w:hanging="149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Pr="001B37AB">
              <w:rPr>
                <w:rFonts w:ascii="Arial" w:eastAsia="Arial" w:hAnsi="Arial" w:cs="Arial"/>
                <w:color w:val="000000"/>
                <w:sz w:val="18"/>
              </w:rPr>
              <w:t>(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b)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1D69FF" w14:textId="58DB75E6" w:rsidR="001B37AB" w:rsidRPr="001B37AB" w:rsidRDefault="00950EAF" w:rsidP="001B37AB">
            <w:pPr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</w:rPr>
              <w:t>By advance arrangement Monday – Friday 9.30am – 2.30pm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783181" w14:textId="77777777" w:rsidR="001B37AB" w:rsidRPr="001B37AB" w:rsidRDefault="001B37AB" w:rsidP="001B37AB">
            <w:pPr>
              <w:ind w:left="361" w:right="319" w:hanging="253"/>
              <w:jc w:val="both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(b)  Insert the hours during which inspection rights may be exercised </w:t>
            </w:r>
          </w:p>
        </w:tc>
      </w:tr>
      <w:tr w:rsidR="00950EAF" w:rsidRPr="001B37AB" w14:paraId="4C6002DD" w14:textId="77777777" w:rsidTr="00E177C1">
        <w:trPr>
          <w:trHeight w:val="776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23AF74" w14:textId="77777777" w:rsidR="001B37AB" w:rsidRPr="001B37AB" w:rsidRDefault="001B37AB" w:rsidP="001B37AB">
            <w:pPr>
              <w:spacing w:after="7"/>
              <w:ind w:left="257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  <w:p w14:paraId="5D0EFC3C" w14:textId="77777777" w:rsidR="001B37AB" w:rsidRPr="001B37AB" w:rsidRDefault="001B37AB" w:rsidP="001B37AB">
            <w:pPr>
              <w:ind w:left="115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3.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2EF76D2" w14:textId="3F5A9274" w:rsidR="001B37AB" w:rsidRPr="001B37AB" w:rsidRDefault="001B37AB" w:rsidP="001B37AB">
            <w:pPr>
              <w:jc w:val="both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>Copies will be provided to any person on payment of £</w:t>
            </w:r>
            <w:r w:rsidR="00950EAF">
              <w:rPr>
                <w:rFonts w:ascii="Arial" w:eastAsia="Arial" w:hAnsi="Arial" w:cs="Arial"/>
                <w:color w:val="000000"/>
                <w:sz w:val="21"/>
              </w:rPr>
              <w:t>2</w:t>
            </w: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(c) for each copy of the Annual Governance &amp; Accountability Return.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AE14C7" w14:textId="77777777" w:rsidR="001B37AB" w:rsidRPr="001B37AB" w:rsidRDefault="001B37AB" w:rsidP="001B37AB">
            <w:pPr>
              <w:ind w:left="361" w:hanging="253"/>
              <w:jc w:val="both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(c) Insert a reasonable sum for copying costs </w:t>
            </w:r>
          </w:p>
        </w:tc>
      </w:tr>
      <w:tr w:rsidR="00950EAF" w:rsidRPr="001B37AB" w14:paraId="137F9318" w14:textId="77777777" w:rsidTr="00E177C1">
        <w:trPr>
          <w:trHeight w:val="71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AB9B2" w14:textId="77777777" w:rsidR="001B37AB" w:rsidRPr="001B37AB" w:rsidRDefault="001B37AB" w:rsidP="001B37AB">
            <w:pPr>
              <w:spacing w:after="19"/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  <w:p w14:paraId="25929A3D" w14:textId="165478A8" w:rsidR="001B37AB" w:rsidRPr="001B37AB" w:rsidRDefault="001B37AB" w:rsidP="001B37AB">
            <w:pPr>
              <w:tabs>
                <w:tab w:val="center" w:pos="4828"/>
              </w:tabs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>Announcement made by: (d)</w:t>
            </w:r>
            <w:r w:rsidR="00950EAF">
              <w:rPr>
                <w:rFonts w:ascii="Arial" w:eastAsia="Arial" w:hAnsi="Arial" w:cs="Arial"/>
                <w:color w:val="000000"/>
                <w:sz w:val="21"/>
              </w:rPr>
              <w:t xml:space="preserve"> Mrs Rachel Girt, Responsible Financial Officer</w:t>
            </w:r>
          </w:p>
          <w:p w14:paraId="0433CEF6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2975AB4" w14:textId="77777777" w:rsidR="001B37AB" w:rsidRPr="001B37AB" w:rsidRDefault="001B37AB" w:rsidP="001B37AB">
            <w:pPr>
              <w:ind w:left="361" w:hanging="253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(d)  Insert the name and position of person placing the notice </w:t>
            </w:r>
          </w:p>
        </w:tc>
      </w:tr>
      <w:tr w:rsidR="00950EAF" w:rsidRPr="001B37AB" w14:paraId="6B41FA51" w14:textId="77777777" w:rsidTr="00E177C1">
        <w:trPr>
          <w:trHeight w:val="843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AC22F" w14:textId="63BC9F63" w:rsidR="001B37AB" w:rsidRPr="001B37AB" w:rsidRDefault="001B37AB" w:rsidP="001B37AB">
            <w:pPr>
              <w:tabs>
                <w:tab w:val="center" w:pos="4828"/>
              </w:tabs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Date of announcement: </w:t>
            </w:r>
            <w:r w:rsidR="00950EAF">
              <w:rPr>
                <w:rFonts w:ascii="Arial" w:eastAsia="Arial" w:hAnsi="Arial" w:cs="Arial"/>
                <w:color w:val="000000"/>
                <w:sz w:val="21"/>
              </w:rPr>
              <w:t>(e) 2</w:t>
            </w:r>
            <w:r w:rsidR="003F7365">
              <w:rPr>
                <w:rFonts w:ascii="Arial" w:eastAsia="Arial" w:hAnsi="Arial" w:cs="Arial"/>
                <w:color w:val="000000"/>
                <w:sz w:val="21"/>
              </w:rPr>
              <w:t>3</w:t>
            </w:r>
            <w:r w:rsidR="00950EAF">
              <w:rPr>
                <w:rFonts w:ascii="Arial" w:eastAsia="Arial" w:hAnsi="Arial" w:cs="Arial"/>
                <w:color w:val="000000"/>
                <w:sz w:val="21"/>
              </w:rPr>
              <w:t>/</w:t>
            </w:r>
            <w:r w:rsidR="003F7365">
              <w:rPr>
                <w:rFonts w:ascii="Arial" w:eastAsia="Arial" w:hAnsi="Arial" w:cs="Arial"/>
                <w:color w:val="000000"/>
                <w:sz w:val="21"/>
              </w:rPr>
              <w:t>11</w:t>
            </w:r>
            <w:r w:rsidR="00950EAF">
              <w:rPr>
                <w:rFonts w:ascii="Arial" w:eastAsia="Arial" w:hAnsi="Arial" w:cs="Arial"/>
                <w:color w:val="000000"/>
                <w:sz w:val="21"/>
              </w:rPr>
              <w:t>/20</w:t>
            </w:r>
            <w:r w:rsidR="003F7365">
              <w:rPr>
                <w:rFonts w:ascii="Arial" w:eastAsia="Arial" w:hAnsi="Arial" w:cs="Arial"/>
                <w:color w:val="000000"/>
                <w:sz w:val="21"/>
              </w:rPr>
              <w:t>20</w:t>
            </w:r>
          </w:p>
          <w:p w14:paraId="09383CF9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  <w:p w14:paraId="4D87E344" w14:textId="77777777" w:rsidR="001B37AB" w:rsidRPr="001B37AB" w:rsidRDefault="001B37AB" w:rsidP="001B37AB">
            <w:pPr>
              <w:ind w:left="108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7421" w14:textId="77777777" w:rsidR="001B37AB" w:rsidRPr="001B37AB" w:rsidRDefault="001B37AB" w:rsidP="001B37AB">
            <w:pPr>
              <w:ind w:left="361" w:hanging="253"/>
              <w:rPr>
                <w:rFonts w:ascii="Arial" w:eastAsia="Arial" w:hAnsi="Arial" w:cs="Arial"/>
                <w:color w:val="000000"/>
                <w:sz w:val="21"/>
              </w:rPr>
            </w:pPr>
            <w:r w:rsidRPr="001B37AB">
              <w:rPr>
                <w:rFonts w:ascii="Arial" w:eastAsia="Arial" w:hAnsi="Arial" w:cs="Arial"/>
                <w:color w:val="000000"/>
                <w:sz w:val="14"/>
              </w:rPr>
              <w:t xml:space="preserve">(e) Insert the date of placing of the notice  </w:t>
            </w:r>
          </w:p>
        </w:tc>
      </w:tr>
      <w:bookmarkEnd w:id="0"/>
    </w:tbl>
    <w:p w14:paraId="557C2770" w14:textId="77777777" w:rsidR="005D3014" w:rsidRDefault="005D3014"/>
    <w:sectPr w:rsidR="005D3014" w:rsidSect="001B37AB">
      <w:pgSz w:w="11906" w:h="16838"/>
      <w:pgMar w:top="1440" w:right="1440" w:bottom="14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AB"/>
    <w:rsid w:val="001B37AB"/>
    <w:rsid w:val="003F7365"/>
    <w:rsid w:val="005D3014"/>
    <w:rsid w:val="009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34D9"/>
  <w15:chartTrackingRefBased/>
  <w15:docId w15:val="{A0E21A38-ACB2-46B3-9F70-12DCA914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B37A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50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ughtoneast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Boughton Aluph Eastwell Parish Clerk</dc:creator>
  <cp:keywords/>
  <dc:description/>
  <cp:lastModifiedBy>BA&amp;E Parish Clerk</cp:lastModifiedBy>
  <cp:revision>3</cp:revision>
  <dcterms:created xsi:type="dcterms:W3CDTF">2019-09-24T09:51:00Z</dcterms:created>
  <dcterms:modified xsi:type="dcterms:W3CDTF">2020-11-22T22:47:00Z</dcterms:modified>
</cp:coreProperties>
</file>